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20E5C" w:rsidRPr="00C20E5C" w:rsidRDefault="00C20E5C" w:rsidP="00C20E5C">
      <w:pPr>
        <w:rPr>
          <w:rFonts w:ascii="Arial" w:hAnsi="Arial" w:cs="Arial"/>
          <w:b/>
          <w:sz w:val="28"/>
          <w:szCs w:val="28"/>
        </w:rPr>
      </w:pPr>
      <w:r w:rsidRPr="00C20E5C">
        <w:rPr>
          <w:rFonts w:ascii="Arial" w:hAnsi="Arial" w:cs="Arial"/>
          <w:b/>
          <w:sz w:val="28"/>
          <w:szCs w:val="28"/>
        </w:rPr>
        <w:t>Выдержка из документа:</w:t>
      </w:r>
    </w:p>
    <w:p w:rsidR="00C20E5C" w:rsidRPr="00421EEE" w:rsidRDefault="00C20E5C" w:rsidP="00C20E5C">
      <w:pPr>
        <w:jc w:val="center"/>
        <w:rPr>
          <w:rFonts w:ascii="Arial" w:hAnsi="Arial" w:cs="Arial"/>
          <w:sz w:val="40"/>
          <w:szCs w:val="40"/>
        </w:rPr>
      </w:pPr>
      <w:r w:rsidRPr="00421EEE">
        <w:rPr>
          <w:rFonts w:ascii="Arial" w:hAnsi="Arial" w:cs="Arial"/>
          <w:sz w:val="40"/>
          <w:szCs w:val="40"/>
        </w:rPr>
        <w:t>Федеральный закон от 28.12.2013 N 426-ФЗ</w:t>
      </w:r>
    </w:p>
    <w:p w:rsidR="00C20E5C" w:rsidRPr="00421EEE" w:rsidRDefault="00C20E5C" w:rsidP="00C20E5C">
      <w:pPr>
        <w:jc w:val="center"/>
        <w:rPr>
          <w:rFonts w:ascii="Arial" w:hAnsi="Arial" w:cs="Arial"/>
          <w:sz w:val="40"/>
          <w:szCs w:val="40"/>
        </w:rPr>
      </w:pPr>
      <w:r w:rsidRPr="00421EEE">
        <w:rPr>
          <w:rFonts w:ascii="Arial" w:hAnsi="Arial" w:cs="Arial"/>
          <w:sz w:val="40"/>
          <w:szCs w:val="40"/>
        </w:rPr>
        <w:t>"О специальной оценке условий труда"</w:t>
      </w:r>
    </w:p>
    <w:p w:rsidR="00C20E5C" w:rsidRDefault="00C20E5C" w:rsidP="00C20E5C">
      <w:pPr>
        <w:rPr>
          <w:rFonts w:ascii="Arial" w:hAnsi="Arial" w:cs="Arial"/>
          <w:sz w:val="28"/>
          <w:szCs w:val="28"/>
        </w:rPr>
      </w:pP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b/>
          <w:sz w:val="28"/>
          <w:szCs w:val="28"/>
        </w:rPr>
        <w:t>Статья 17.</w:t>
      </w:r>
      <w:r w:rsidRPr="00C20E5C">
        <w:rPr>
          <w:rFonts w:ascii="Arial" w:hAnsi="Arial" w:cs="Arial"/>
          <w:sz w:val="28"/>
          <w:szCs w:val="28"/>
        </w:rPr>
        <w:t xml:space="preserve"> Проведение </w:t>
      </w:r>
      <w:r w:rsidRPr="00C20E5C">
        <w:rPr>
          <w:rFonts w:ascii="Arial" w:hAnsi="Arial" w:cs="Arial"/>
          <w:b/>
          <w:sz w:val="28"/>
          <w:szCs w:val="28"/>
        </w:rPr>
        <w:t>внеплановой</w:t>
      </w:r>
      <w:r w:rsidRPr="00C20E5C">
        <w:rPr>
          <w:rFonts w:ascii="Arial" w:hAnsi="Arial" w:cs="Arial"/>
          <w:sz w:val="28"/>
          <w:szCs w:val="28"/>
        </w:rPr>
        <w:t xml:space="preserve"> специальной оценки условий труда</w:t>
      </w:r>
    </w:p>
    <w:p w:rsidR="00C20E5C" w:rsidRDefault="00C20E5C" w:rsidP="00C20E5C">
      <w:pPr>
        <w:rPr>
          <w:rFonts w:ascii="Arial" w:hAnsi="Arial" w:cs="Arial"/>
          <w:sz w:val="28"/>
          <w:szCs w:val="28"/>
        </w:rPr>
      </w:pP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>1. Внеплановая специальная оценка условий труда должна проводиться в следующих случаях: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 xml:space="preserve">1) ввод в эксплуатацию </w:t>
      </w:r>
      <w:r w:rsidRPr="00C20E5C">
        <w:rPr>
          <w:rFonts w:ascii="Arial" w:hAnsi="Arial" w:cs="Arial"/>
          <w:b/>
          <w:sz w:val="28"/>
          <w:szCs w:val="28"/>
        </w:rPr>
        <w:t>вновь организованных</w:t>
      </w:r>
      <w:r w:rsidRPr="00C20E5C">
        <w:rPr>
          <w:rFonts w:ascii="Arial" w:hAnsi="Arial" w:cs="Arial"/>
          <w:sz w:val="28"/>
          <w:szCs w:val="28"/>
        </w:rPr>
        <w:t xml:space="preserve"> рабочих мест;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 xml:space="preserve">2) получение работодателем </w:t>
      </w:r>
      <w:r w:rsidRPr="00C20E5C">
        <w:rPr>
          <w:rFonts w:ascii="Arial" w:hAnsi="Arial" w:cs="Arial"/>
          <w:b/>
          <w:sz w:val="28"/>
          <w:szCs w:val="28"/>
        </w:rPr>
        <w:t>предписания государственного инспектора</w:t>
      </w:r>
      <w:r w:rsidRPr="00C20E5C">
        <w:rPr>
          <w:rFonts w:ascii="Arial" w:hAnsi="Arial" w:cs="Arial"/>
          <w:sz w:val="28"/>
          <w:szCs w:val="28"/>
        </w:rPr>
        <w:t xml:space="preserve"> труда о проведении внеплановой специальной оценки условий труда </w:t>
      </w:r>
      <w:r w:rsidRPr="00C20E5C">
        <w:rPr>
          <w:rFonts w:ascii="Arial" w:hAnsi="Arial" w:cs="Arial"/>
          <w:b/>
          <w:sz w:val="28"/>
          <w:szCs w:val="28"/>
        </w:rPr>
        <w:t>в связи с</w:t>
      </w:r>
      <w:r w:rsidRPr="00C20E5C">
        <w:rPr>
          <w:rFonts w:ascii="Arial" w:hAnsi="Arial" w:cs="Arial"/>
          <w:sz w:val="28"/>
          <w:szCs w:val="28"/>
        </w:rPr>
        <w:t xml:space="preserve">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</w:t>
      </w:r>
      <w:r w:rsidRPr="00C20E5C">
        <w:rPr>
          <w:rFonts w:ascii="Arial" w:hAnsi="Arial" w:cs="Arial"/>
          <w:b/>
          <w:sz w:val="28"/>
          <w:szCs w:val="28"/>
        </w:rPr>
        <w:t xml:space="preserve">нарушениями </w:t>
      </w:r>
      <w:r w:rsidRPr="00C20E5C">
        <w:rPr>
          <w:rFonts w:ascii="Arial" w:hAnsi="Arial" w:cs="Arial"/>
          <w:sz w:val="28"/>
          <w:szCs w:val="28"/>
        </w:rPr>
        <w:t>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>(в ред. Федерального закона от 01.05.2016 N 136-ФЗ)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 xml:space="preserve">3) </w:t>
      </w:r>
      <w:r w:rsidRPr="00C20E5C">
        <w:rPr>
          <w:rFonts w:ascii="Arial" w:hAnsi="Arial" w:cs="Arial"/>
          <w:b/>
          <w:sz w:val="28"/>
          <w:szCs w:val="28"/>
        </w:rPr>
        <w:t>изменение</w:t>
      </w:r>
      <w:r w:rsidRPr="00C20E5C">
        <w:rPr>
          <w:rFonts w:ascii="Arial" w:hAnsi="Arial" w:cs="Arial"/>
          <w:sz w:val="28"/>
          <w:szCs w:val="28"/>
        </w:rPr>
        <w:t xml:space="preserve"> технологического процесса, </w:t>
      </w:r>
      <w:r w:rsidRPr="00C20E5C">
        <w:rPr>
          <w:rFonts w:ascii="Arial" w:hAnsi="Arial" w:cs="Arial"/>
          <w:b/>
          <w:sz w:val="28"/>
          <w:szCs w:val="28"/>
        </w:rPr>
        <w:t>замена</w:t>
      </w:r>
      <w:r w:rsidRPr="00C20E5C">
        <w:rPr>
          <w:rFonts w:ascii="Arial" w:hAnsi="Arial" w:cs="Arial"/>
          <w:sz w:val="28"/>
          <w:szCs w:val="28"/>
        </w:rPr>
        <w:t xml:space="preserve"> производственного оборудования, которые способны оказать влияние на уровень воздействия </w:t>
      </w:r>
      <w:r w:rsidRPr="00C20E5C">
        <w:rPr>
          <w:rFonts w:ascii="Arial" w:hAnsi="Arial" w:cs="Arial"/>
          <w:b/>
          <w:sz w:val="28"/>
          <w:szCs w:val="28"/>
        </w:rPr>
        <w:t>вредных и (или) опасных производственных факторов</w:t>
      </w:r>
      <w:r w:rsidRPr="00C20E5C">
        <w:rPr>
          <w:rFonts w:ascii="Arial" w:hAnsi="Arial" w:cs="Arial"/>
          <w:sz w:val="28"/>
          <w:szCs w:val="28"/>
        </w:rPr>
        <w:t xml:space="preserve"> на работников;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 xml:space="preserve">4) </w:t>
      </w:r>
      <w:r w:rsidRPr="00C20E5C">
        <w:rPr>
          <w:rFonts w:ascii="Arial" w:hAnsi="Arial" w:cs="Arial"/>
          <w:b/>
          <w:sz w:val="28"/>
          <w:szCs w:val="28"/>
        </w:rPr>
        <w:t xml:space="preserve">изменение </w:t>
      </w:r>
      <w:r w:rsidRPr="00C20E5C">
        <w:rPr>
          <w:rFonts w:ascii="Arial" w:hAnsi="Arial" w:cs="Arial"/>
          <w:sz w:val="28"/>
          <w:szCs w:val="28"/>
        </w:rPr>
        <w:t xml:space="preserve">состава применяемых материалов и (или) сырья, способных оказать влияние на уровень воздействия </w:t>
      </w:r>
      <w:r w:rsidRPr="00C20E5C">
        <w:rPr>
          <w:rFonts w:ascii="Arial" w:hAnsi="Arial" w:cs="Arial"/>
          <w:b/>
          <w:sz w:val="28"/>
          <w:szCs w:val="28"/>
        </w:rPr>
        <w:t xml:space="preserve">вредных и (или) опасных производственных факторов </w:t>
      </w:r>
      <w:r w:rsidRPr="00C20E5C">
        <w:rPr>
          <w:rFonts w:ascii="Arial" w:hAnsi="Arial" w:cs="Arial"/>
          <w:sz w:val="28"/>
          <w:szCs w:val="28"/>
        </w:rPr>
        <w:t>на работников;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 xml:space="preserve">5) </w:t>
      </w:r>
      <w:r w:rsidRPr="00C20E5C">
        <w:rPr>
          <w:rFonts w:ascii="Arial" w:hAnsi="Arial" w:cs="Arial"/>
          <w:b/>
          <w:sz w:val="28"/>
          <w:szCs w:val="28"/>
        </w:rPr>
        <w:t xml:space="preserve">изменение </w:t>
      </w:r>
      <w:r w:rsidRPr="00C20E5C">
        <w:rPr>
          <w:rFonts w:ascii="Arial" w:hAnsi="Arial" w:cs="Arial"/>
          <w:sz w:val="28"/>
          <w:szCs w:val="28"/>
        </w:rPr>
        <w:t xml:space="preserve">применяемых </w:t>
      </w:r>
      <w:r w:rsidRPr="00C20E5C">
        <w:rPr>
          <w:rFonts w:ascii="Arial" w:hAnsi="Arial" w:cs="Arial"/>
          <w:b/>
          <w:sz w:val="28"/>
          <w:szCs w:val="28"/>
        </w:rPr>
        <w:t xml:space="preserve">средств индивидуальной и коллективной защиты, </w:t>
      </w:r>
      <w:r w:rsidRPr="00C20E5C">
        <w:rPr>
          <w:rFonts w:ascii="Arial" w:hAnsi="Arial" w:cs="Arial"/>
          <w:sz w:val="28"/>
          <w:szCs w:val="28"/>
        </w:rPr>
        <w:t>способное оказать влияние на уровень воздействия вредных и (или) опасных производственных факторов на работников;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lastRenderedPageBreak/>
        <w:t xml:space="preserve">6) произошедший на рабочем месте </w:t>
      </w:r>
      <w:r w:rsidRPr="00C20E5C">
        <w:rPr>
          <w:rFonts w:ascii="Arial" w:hAnsi="Arial" w:cs="Arial"/>
          <w:b/>
          <w:sz w:val="28"/>
          <w:szCs w:val="28"/>
        </w:rPr>
        <w:t>несчастный случай</w:t>
      </w:r>
      <w:r w:rsidRPr="00C20E5C">
        <w:rPr>
          <w:rFonts w:ascii="Arial" w:hAnsi="Arial" w:cs="Arial"/>
          <w:sz w:val="28"/>
          <w:szCs w:val="28"/>
        </w:rPr>
        <w:t xml:space="preserve">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 xml:space="preserve">7) наличие мотивированных </w:t>
      </w:r>
      <w:r w:rsidRPr="00C20E5C">
        <w:rPr>
          <w:rFonts w:ascii="Arial" w:hAnsi="Arial" w:cs="Arial"/>
          <w:b/>
          <w:sz w:val="28"/>
          <w:szCs w:val="28"/>
        </w:rPr>
        <w:t>предложений выборных органов первичных профсоюзных организаций</w:t>
      </w:r>
      <w:r w:rsidRPr="00C20E5C">
        <w:rPr>
          <w:rFonts w:ascii="Arial" w:hAnsi="Arial" w:cs="Arial"/>
          <w:sz w:val="28"/>
          <w:szCs w:val="28"/>
        </w:rPr>
        <w:t xml:space="preserve"> или иного представительного органа работников о проведении внеплановой специальной оценки условий труда.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 xml:space="preserve">2. Внеплановая специальная оценка условий труда проводится на соответствующих рабочих местах </w:t>
      </w:r>
      <w:r w:rsidRPr="00C20E5C">
        <w:rPr>
          <w:rFonts w:ascii="Arial" w:hAnsi="Arial" w:cs="Arial"/>
          <w:b/>
          <w:sz w:val="28"/>
          <w:szCs w:val="28"/>
        </w:rPr>
        <w:t>в течение двенадцати месяцев</w:t>
      </w:r>
      <w:r w:rsidRPr="00C20E5C">
        <w:rPr>
          <w:rFonts w:ascii="Arial" w:hAnsi="Arial" w:cs="Arial"/>
          <w:sz w:val="28"/>
          <w:szCs w:val="28"/>
        </w:rPr>
        <w:t xml:space="preserve"> со дня наступления случаев, указанных в пунктах 1 и 3 части 1 настоящей статьи, </w:t>
      </w:r>
      <w:r w:rsidRPr="00C20E5C">
        <w:rPr>
          <w:rFonts w:ascii="Arial" w:hAnsi="Arial" w:cs="Arial"/>
          <w:b/>
          <w:sz w:val="28"/>
          <w:szCs w:val="28"/>
        </w:rPr>
        <w:t>и в течение шести месяцев</w:t>
      </w:r>
      <w:r w:rsidRPr="00C20E5C">
        <w:rPr>
          <w:rFonts w:ascii="Arial" w:hAnsi="Arial" w:cs="Arial"/>
          <w:sz w:val="28"/>
          <w:szCs w:val="28"/>
        </w:rPr>
        <w:t xml:space="preserve"> со дня наступления случаев, указанных в пунктах 2, 4 - 7 части 1 настоящей статьи.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>(часть 2 в ред. Федерального закона от 01.05.2016 N 136-ФЗ)</w:t>
      </w:r>
    </w:p>
    <w:p w:rsidR="00C20E5C" w:rsidRPr="00C20E5C" w:rsidRDefault="00C20E5C" w:rsidP="00C20E5C">
      <w:pPr>
        <w:rPr>
          <w:rFonts w:ascii="Arial" w:hAnsi="Arial" w:cs="Arial"/>
          <w:sz w:val="26"/>
          <w:szCs w:val="26"/>
        </w:rPr>
      </w:pPr>
      <w:r w:rsidRPr="00C20E5C">
        <w:rPr>
          <w:rFonts w:ascii="Arial" w:hAnsi="Arial" w:cs="Arial"/>
          <w:sz w:val="26"/>
          <w:szCs w:val="26"/>
        </w:rPr>
        <w:t>3. 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труда должно приниматься комиссией.</w:t>
      </w:r>
      <w:bookmarkStart w:id="0" w:name="_GoBack"/>
      <w:bookmarkEnd w:id="0"/>
    </w:p>
    <w:p w:rsidR="00C20E5C" w:rsidRPr="00C20E5C" w:rsidRDefault="00C20E5C" w:rsidP="00C20E5C">
      <w:pPr>
        <w:rPr>
          <w:rFonts w:ascii="Arial" w:hAnsi="Arial" w:cs="Arial"/>
          <w:sz w:val="26"/>
          <w:szCs w:val="26"/>
        </w:rPr>
      </w:pPr>
      <w:r w:rsidRPr="00C20E5C">
        <w:rPr>
          <w:rFonts w:ascii="Arial" w:hAnsi="Arial" w:cs="Arial"/>
          <w:sz w:val="26"/>
          <w:szCs w:val="26"/>
        </w:rPr>
        <w:t>(часть 3 введена Федеральным законом от 01.05.2016 N 136-ФЗ)</w:t>
      </w:r>
    </w:p>
    <w:p w:rsidR="00C20E5C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>4. 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закона.</w:t>
      </w:r>
    </w:p>
    <w:p w:rsidR="00385CDB" w:rsidRPr="00C20E5C" w:rsidRDefault="00C20E5C" w:rsidP="00C20E5C">
      <w:pPr>
        <w:rPr>
          <w:rFonts w:ascii="Arial" w:hAnsi="Arial" w:cs="Arial"/>
          <w:sz w:val="28"/>
          <w:szCs w:val="28"/>
        </w:rPr>
      </w:pPr>
      <w:r w:rsidRPr="00C20E5C">
        <w:rPr>
          <w:rFonts w:ascii="Arial" w:hAnsi="Arial" w:cs="Arial"/>
          <w:sz w:val="28"/>
          <w:szCs w:val="28"/>
        </w:rPr>
        <w:t>(часть 4 введена Федеральным законом от 01.05.2016 N 136-ФЗ)</w:t>
      </w:r>
    </w:p>
    <w:sectPr w:rsidR="00385CDB" w:rsidRPr="00C20E5C" w:rsidSect="00C20E5C">
      <w:footerReference w:type="default" r:id="rId6"/>
      <w:pgSz w:w="11906" w:h="16838"/>
      <w:pgMar w:top="1134" w:right="1134" w:bottom="1134" w:left="1134" w:header="709" w:footer="709" w:gutter="0"/>
      <w:pgBorders w:offsetFrom="page">
        <w:top w:val="thickThinSmallGap" w:sz="12" w:space="24" w:color="002060"/>
        <w:left w:val="thickThinSmallGap" w:sz="12" w:space="24" w:color="002060"/>
        <w:bottom w:val="thinThickSmallGap" w:sz="12" w:space="24" w:color="002060"/>
        <w:right w:val="thinThickSmall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28" w:rsidRDefault="00617628" w:rsidP="00C20E5C">
      <w:pPr>
        <w:spacing w:after="0" w:line="240" w:lineRule="auto"/>
      </w:pPr>
      <w:r>
        <w:separator/>
      </w:r>
    </w:p>
  </w:endnote>
  <w:endnote w:type="continuationSeparator" w:id="0">
    <w:p w:rsidR="00617628" w:rsidRDefault="00617628" w:rsidP="00C2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768180"/>
      <w:docPartObj>
        <w:docPartGallery w:val="Page Numbers (Bottom of Page)"/>
        <w:docPartUnique/>
      </w:docPartObj>
    </w:sdtPr>
    <w:sdtContent>
      <w:p w:rsidR="00C20E5C" w:rsidRDefault="00C20E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0E5C" w:rsidRPr="006811BE" w:rsidRDefault="00C20E5C" w:rsidP="00C20E5C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630C4886" wp14:editId="694735FD">
          <wp:simplePos x="0" y="0"/>
          <wp:positionH relativeFrom="margin">
            <wp:align>left</wp:align>
          </wp:positionH>
          <wp:positionV relativeFrom="paragraph">
            <wp:posOffset>-94615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0"/>
        <w:szCs w:val="20"/>
        <w:lang w:eastAsia="ru-RU"/>
      </w:rPr>
      <w:t>ООО «Стратегическое управление»</w:t>
    </w:r>
  </w:p>
  <w:p w:rsidR="00C20E5C" w:rsidRPr="00815A75" w:rsidRDefault="00C20E5C" w:rsidP="00C20E5C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sz w:val="20"/>
        <w:szCs w:val="20"/>
        <w:lang w:eastAsia="ru-RU"/>
      </w:rPr>
      <w:t>Пермь, ул. Беляева 19 (3 этаж), тел. +7</w:t>
    </w:r>
    <w:r w:rsidRPr="006811BE">
      <w:rPr>
        <w:rFonts w:ascii="Arial" w:eastAsia="Times New Roman" w:hAnsi="Arial" w:cs="Arial"/>
        <w:sz w:val="20"/>
        <w:szCs w:val="20"/>
        <w:lang w:eastAsia="ru-RU"/>
      </w:rPr>
      <w:t xml:space="preserve"> </w:t>
    </w:r>
    <w:r>
      <w:rPr>
        <w:rFonts w:ascii="Arial" w:eastAsia="Times New Roman" w:hAnsi="Arial" w:cs="Arial"/>
        <w:sz w:val="20"/>
        <w:szCs w:val="20"/>
        <w:lang w:eastAsia="ru-RU"/>
      </w:rPr>
      <w:t>(342)</w:t>
    </w:r>
    <w:r w:rsidRPr="006811BE">
      <w:rPr>
        <w:rFonts w:ascii="Arial" w:eastAsia="Times New Roman" w:hAnsi="Arial" w:cs="Arial"/>
        <w:sz w:val="20"/>
        <w:szCs w:val="20"/>
        <w:lang w:eastAsia="ru-RU"/>
      </w:rPr>
      <w:t xml:space="preserve"> </w:t>
    </w:r>
    <w:r>
      <w:rPr>
        <w:rFonts w:ascii="Arial" w:eastAsia="Times New Roman" w:hAnsi="Arial" w:cs="Arial"/>
        <w:sz w:val="20"/>
        <w:szCs w:val="20"/>
        <w:lang w:eastAsia="ru-RU"/>
      </w:rPr>
      <w:t>215</w:t>
    </w:r>
    <w:r w:rsidRPr="00815A75">
      <w:rPr>
        <w:rFonts w:ascii="Arial" w:eastAsia="Times New Roman" w:hAnsi="Arial" w:cs="Arial"/>
        <w:sz w:val="20"/>
        <w:szCs w:val="20"/>
        <w:lang w:eastAsia="ru-RU"/>
      </w:rPr>
      <w:t>-</w:t>
    </w:r>
    <w:r w:rsidRPr="006811BE">
      <w:rPr>
        <w:rFonts w:ascii="Arial" w:eastAsia="Times New Roman" w:hAnsi="Arial" w:cs="Arial"/>
        <w:sz w:val="20"/>
        <w:szCs w:val="20"/>
        <w:lang w:eastAsia="ru-RU"/>
      </w:rPr>
      <w:t>57</w:t>
    </w:r>
    <w:r>
      <w:rPr>
        <w:rFonts w:ascii="Arial" w:eastAsia="Times New Roman" w:hAnsi="Arial" w:cs="Arial"/>
        <w:sz w:val="20"/>
        <w:szCs w:val="20"/>
        <w:lang w:eastAsia="ru-RU"/>
      </w:rPr>
      <w:t>-20</w:t>
    </w:r>
  </w:p>
  <w:p w:rsidR="00C20E5C" w:rsidRPr="00815A75" w:rsidRDefault="00C20E5C" w:rsidP="00C20E5C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sz w:val="20"/>
        <w:szCs w:val="20"/>
        <w:lang w:eastAsia="ru-RU"/>
      </w:rPr>
      <w:t>Э</w:t>
    </w:r>
    <w:r w:rsidRPr="00815A75">
      <w:rPr>
        <w:rFonts w:ascii="Arial" w:eastAsia="Times New Roman" w:hAnsi="Arial" w:cs="Arial"/>
        <w:sz w:val="20"/>
        <w:szCs w:val="20"/>
        <w:lang w:eastAsia="ru-RU"/>
      </w:rPr>
      <w:t xml:space="preserve">л. почта: </w:t>
    </w:r>
    <w:hyperlink r:id="rId3" w:history="1">
      <w:r w:rsidRPr="00254F8D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info</w:t>
      </w:r>
      <w:r w:rsidRPr="00254F8D">
        <w:rPr>
          <w:rStyle w:val="a7"/>
          <w:rFonts w:ascii="Arial" w:eastAsia="Times New Roman" w:hAnsi="Arial" w:cs="Arial"/>
          <w:sz w:val="20"/>
          <w:szCs w:val="20"/>
          <w:lang w:eastAsia="ru-RU"/>
        </w:rPr>
        <w:t>@</w:t>
      </w:r>
      <w:r w:rsidRPr="00254F8D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perm</w:t>
      </w:r>
      <w:r w:rsidRPr="006811BE">
        <w:rPr>
          <w:rStyle w:val="a7"/>
          <w:rFonts w:ascii="Arial" w:eastAsia="Times New Roman" w:hAnsi="Arial" w:cs="Arial"/>
          <w:sz w:val="20"/>
          <w:szCs w:val="20"/>
          <w:lang w:eastAsia="ru-RU"/>
        </w:rPr>
        <w:t>-</w:t>
      </w:r>
      <w:r w:rsidRPr="00254F8D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arm</w:t>
      </w:r>
      <w:r w:rsidRPr="00254F8D">
        <w:rPr>
          <w:rStyle w:val="a7"/>
          <w:rFonts w:ascii="Arial" w:eastAsia="Times New Roman" w:hAnsi="Arial" w:cs="Arial"/>
          <w:sz w:val="20"/>
          <w:szCs w:val="20"/>
          <w:lang w:eastAsia="ru-RU"/>
        </w:rPr>
        <w:t>.</w:t>
      </w:r>
      <w:r w:rsidRPr="00254F8D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ru</w:t>
      </w:r>
    </w:hyperlink>
    <w:r w:rsidRPr="00815A75">
      <w:rPr>
        <w:rFonts w:ascii="Arial" w:eastAsia="Times New Roman" w:hAnsi="Arial" w:cs="Arial"/>
        <w:sz w:val="20"/>
        <w:szCs w:val="20"/>
        <w:lang w:eastAsia="ru-RU"/>
      </w:rPr>
      <w:t xml:space="preserve">  </w:t>
    </w:r>
  </w:p>
  <w:p w:rsidR="00C20E5C" w:rsidRPr="00C20E5C" w:rsidRDefault="00C20E5C" w:rsidP="00C20E5C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sz w:val="20"/>
        <w:szCs w:val="20"/>
        <w:lang w:eastAsia="ru-RU"/>
      </w:rPr>
      <w:t>С</w:t>
    </w:r>
    <w:r w:rsidRPr="00815A75">
      <w:rPr>
        <w:rFonts w:ascii="Arial" w:eastAsia="Times New Roman" w:hAnsi="Arial" w:cs="Arial"/>
        <w:sz w:val="20"/>
        <w:szCs w:val="20"/>
        <w:lang w:eastAsia="ru-RU"/>
      </w:rPr>
      <w:t xml:space="preserve">айт: </w:t>
    </w:r>
    <w:hyperlink r:id="rId4" w:history="1">
      <w:r w:rsidRPr="00254F8D">
        <w:rPr>
          <w:rStyle w:val="a7"/>
          <w:rFonts w:ascii="Arial" w:eastAsia="Times New Roman" w:hAnsi="Arial" w:cs="Arial"/>
          <w:sz w:val="20"/>
          <w:szCs w:val="20"/>
          <w:lang w:eastAsia="ru-RU"/>
        </w:rPr>
        <w:t>http://perm-arm.ru/</w:t>
      </w:r>
    </w:hyperlink>
    <w:r w:rsidRPr="00815A75">
      <w:rPr>
        <w:rFonts w:ascii="Arial" w:eastAsia="Times New Roman" w:hAnsi="Arial" w:cs="Arial"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28" w:rsidRDefault="00617628" w:rsidP="00C20E5C">
      <w:pPr>
        <w:spacing w:after="0" w:line="240" w:lineRule="auto"/>
      </w:pPr>
      <w:r>
        <w:separator/>
      </w:r>
    </w:p>
  </w:footnote>
  <w:footnote w:type="continuationSeparator" w:id="0">
    <w:p w:rsidR="00617628" w:rsidRDefault="00617628" w:rsidP="00C20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C"/>
    <w:rsid w:val="00385CDB"/>
    <w:rsid w:val="00617628"/>
    <w:rsid w:val="00C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9C64"/>
  <w15:chartTrackingRefBased/>
  <w15:docId w15:val="{F60F6DCD-5751-46B2-A9F3-491DB35F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E5C"/>
  </w:style>
  <w:style w:type="paragraph" w:styleId="a5">
    <w:name w:val="footer"/>
    <w:basedOn w:val="a"/>
    <w:link w:val="a6"/>
    <w:uiPriority w:val="99"/>
    <w:unhideWhenUsed/>
    <w:rsid w:val="00C2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E5C"/>
  </w:style>
  <w:style w:type="character" w:styleId="a7">
    <w:name w:val="Hyperlink"/>
    <w:basedOn w:val="a0"/>
    <w:uiPriority w:val="99"/>
    <w:unhideWhenUsed/>
    <w:rsid w:val="00C20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rm-arm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perm-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Соколова</dc:creator>
  <cp:keywords/>
  <dc:description/>
  <cp:lastModifiedBy>Любовь Соколова</cp:lastModifiedBy>
  <cp:revision>1</cp:revision>
  <dcterms:created xsi:type="dcterms:W3CDTF">2018-03-01T09:59:00Z</dcterms:created>
  <dcterms:modified xsi:type="dcterms:W3CDTF">2018-03-01T10:08:00Z</dcterms:modified>
</cp:coreProperties>
</file>